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подряда на разовую работу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Изготовление или ремонт обычной вещи между гражданами. Не для строительства, трудовых отношений и работ с обязательными допусками.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702–729.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Заказчик [ФИО, паспорт, адрес] и Подрядчик [ФИО, паспорт, адрес] заключили договор.</w:t>
      </w:r>
    </w:p>
    <w:p>
      <w:r>
        <w:t>1. Работа и передаваемый результат: [подробное описание, размеры, характеристики, требования качества]. Техническое задание прилагается. Начало [дата], окончание [дата], промежуточные сроки [сведения].</w:t>
      </w:r>
    </w:p>
    <w:p>
      <w:r>
        <w:t>2. Материалы и оборудование предоставляет [сторона]; перечень, стоимость и состояние [сведения]. Порядок учета, сохранности и возврата остатков [условия].</w:t>
      </w:r>
    </w:p>
    <w:p>
      <w:r>
        <w:t>3. Цена [сумма] рублей; смета [твердая / приблизительная — выбрать]. Оплата [этапы, сроки, способ]. Дополнительные работы предварительно согласуются письменно с ценой и сроком.</w:t>
      </w:r>
    </w:p>
    <w:p>
      <w:r>
        <w:t>4. Подрядчик своевременно предупреждает о непригодных материалах и иных обстоятельствах, влияющих на результат, и действует в соответствии с законом.</w:t>
      </w:r>
    </w:p>
    <w:p>
      <w:r>
        <w:t>5. Результат передается по акту в [место]. Заказчик осматривает результат в течение [число] дней, фиксирует замечания. Срок устранения согласованных недостатков [срок]. Права по скрытым недостаткам сохраняются в пределах закона.</w:t>
      </w:r>
    </w:p>
    <w:p>
      <w:r>
        <w:t>6. Гарантийный срок [условия / отдельная гарантия не устанавливается, законные права сохраняются]. Отказ от договора, распределение рисков и ответственность регулируются законом.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разовую работу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