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Купля-продажа автомобиля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Разовая продажа подержанного автомобиля между совершеннолетними гражданами. Не для кредита, залога, бизнеса и представительства.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454–491.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Продавец [ФИО, паспорт, адрес] и Покупатель [ФИО, паспорт, адрес] заключили договор.</w:t>
      </w:r>
    </w:p>
    <w:p>
      <w:r>
        <w:t>1. Автомобиль: марка и модель [значение], VIN [значение], год [год], цвет [цвет], кузов / шасси [номер], регистрационный знак [номер], ПТС / ЭПТС [номер], СТС [номер]. Основание собственности Продавца: [документ].</w:t>
      </w:r>
    </w:p>
    <w:p>
      <w:r>
        <w:t>2. Цена: [сумма цифрами и прописью] рублей. Срок и способ оплаты: [условия, реквизиты]. Получение денег подтверждается отдельной распиской или платежным документом.</w:t>
      </w:r>
    </w:p>
    <w:p>
      <w:r>
        <w:t>3. Пробег: [значение] км. Известные повреждения, ремонты, неисправности и особенности: [перечень]. Покупатель осмотрел автомобиль; результаты осмотра: [сведения].</w:t>
      </w:r>
    </w:p>
    <w:p>
      <w:r>
        <w:t>4. Продавец сообщает о правах третьих лиц, залоге, запретах и спорах: [сведения / отсутствуют]. Передача свободного от неоговоренных прав третьих лиц автомобиля является обязанностью Продавца.</w:t>
      </w:r>
    </w:p>
    <w:p>
      <w:r>
        <w:t>5. Автомобиль передается по акту до [дата] по адресу [адрес] вместе с [ключи, документы, принадлежности]. Право собственности и риск переходят при фактической передаче, если закон не устанавливает иное.</w:t>
      </w:r>
    </w:p>
    <w:p>
      <w:r>
        <w:t>6. Покупатель выполняет регистрационные обязанности в установленные законом сроки. Ответственность за недостатки и нарушение договора определяется законом. Приложения: [перечень].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Купля-продажа автомобиля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